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E35" w:rsidRPr="00681B46" w:rsidRDefault="00A04E35" w:rsidP="00A04E35">
      <w:pPr>
        <w:tabs>
          <w:tab w:val="left" w:pos="1968"/>
        </w:tabs>
        <w:bidi/>
        <w:spacing w:line="360" w:lineRule="auto"/>
        <w:jc w:val="center"/>
        <w:rPr>
          <w:rFonts w:ascii="Simplified Arabic" w:hAnsi="Simplified Arabic" w:cs="Simplified Arabic"/>
          <w:b/>
          <w:bCs/>
          <w:sz w:val="32"/>
          <w:szCs w:val="32"/>
          <w:lang w:bidi="ar-JO"/>
        </w:rPr>
      </w:pPr>
      <w:r w:rsidRPr="00681B46">
        <w:rPr>
          <w:rFonts w:ascii="Simplified Arabic" w:hAnsi="Simplified Arabic" w:cs="Simplified Arabic"/>
          <w:b/>
          <w:bCs/>
          <w:sz w:val="36"/>
          <w:szCs w:val="36"/>
          <w:rtl/>
        </w:rPr>
        <w:t xml:space="preserve">أثر </w:t>
      </w:r>
      <w:r w:rsidRPr="00681B46">
        <w:rPr>
          <w:rFonts w:ascii="Simplified Arabic" w:hAnsi="Simplified Arabic" w:cs="Simplified Arabic"/>
          <w:b/>
          <w:bCs/>
          <w:sz w:val="32"/>
          <w:szCs w:val="32"/>
          <w:rtl/>
        </w:rPr>
        <w:t xml:space="preserve">الحاكمية المؤسسية على </w:t>
      </w:r>
      <w:r w:rsidRPr="00681B46">
        <w:rPr>
          <w:rFonts w:ascii="Simplified Arabic" w:hAnsi="Simplified Arabic" w:cs="Simplified Arabic"/>
          <w:b/>
          <w:bCs/>
          <w:sz w:val="32"/>
          <w:szCs w:val="32"/>
          <w:rtl/>
          <w:lang w:bidi="ar-JO"/>
        </w:rPr>
        <w:t>ال</w:t>
      </w:r>
      <w:r w:rsidRPr="00681B46">
        <w:rPr>
          <w:rFonts w:ascii="Simplified Arabic" w:hAnsi="Simplified Arabic" w:cs="Simplified Arabic"/>
          <w:b/>
          <w:bCs/>
          <w:sz w:val="32"/>
          <w:szCs w:val="32"/>
          <w:rtl/>
        </w:rPr>
        <w:t>أداء المالي في البنوك التجارية الأردنية</w:t>
      </w:r>
    </w:p>
    <w:p w:rsidR="00A04E35" w:rsidRPr="00681B46" w:rsidRDefault="00A04E35" w:rsidP="00A04E35">
      <w:pPr>
        <w:tabs>
          <w:tab w:val="left" w:pos="1968"/>
        </w:tabs>
        <w:bidi/>
        <w:spacing w:line="360" w:lineRule="auto"/>
        <w:jc w:val="center"/>
        <w:rPr>
          <w:rFonts w:ascii="Simplified Arabic" w:hAnsi="Simplified Arabic" w:cs="Simplified Arabic"/>
          <w:b/>
          <w:bCs/>
          <w:sz w:val="32"/>
          <w:szCs w:val="32"/>
          <w:rtl/>
          <w:lang w:bidi="ar-JO"/>
        </w:rPr>
      </w:pPr>
      <w:r w:rsidRPr="00681B46">
        <w:rPr>
          <w:rFonts w:ascii="Simplified Arabic" w:hAnsi="Simplified Arabic" w:cs="Simplified Arabic"/>
          <w:b/>
          <w:bCs/>
          <w:sz w:val="32"/>
          <w:szCs w:val="32"/>
          <w:rtl/>
          <w:lang w:bidi="ar-JO"/>
        </w:rPr>
        <w:t>إعداد الطالب</w:t>
      </w:r>
    </w:p>
    <w:p w:rsidR="00A04E35" w:rsidRPr="00681B46" w:rsidRDefault="00A04E35" w:rsidP="00A04E35">
      <w:pPr>
        <w:tabs>
          <w:tab w:val="left" w:pos="1968"/>
        </w:tabs>
        <w:bidi/>
        <w:spacing w:line="360" w:lineRule="auto"/>
        <w:jc w:val="center"/>
        <w:rPr>
          <w:rFonts w:ascii="Simplified Arabic" w:hAnsi="Simplified Arabic" w:cs="Simplified Arabic"/>
          <w:b/>
          <w:bCs/>
          <w:sz w:val="32"/>
          <w:szCs w:val="32"/>
          <w:rtl/>
          <w:lang w:bidi="ar-JO"/>
        </w:rPr>
      </w:pPr>
      <w:r w:rsidRPr="00681B46">
        <w:rPr>
          <w:rFonts w:ascii="Simplified Arabic" w:hAnsi="Simplified Arabic" w:cs="Simplified Arabic"/>
          <w:b/>
          <w:bCs/>
          <w:sz w:val="32"/>
          <w:szCs w:val="32"/>
          <w:rtl/>
          <w:lang w:bidi="ar-JO"/>
        </w:rPr>
        <w:t>المنتصر بالله زياد الزبيدي</w:t>
      </w:r>
    </w:p>
    <w:p w:rsidR="00A04E35" w:rsidRPr="00681B46" w:rsidRDefault="00A04E35" w:rsidP="00A04E35">
      <w:pPr>
        <w:tabs>
          <w:tab w:val="left" w:pos="1968"/>
        </w:tabs>
        <w:bidi/>
        <w:spacing w:line="360" w:lineRule="auto"/>
        <w:jc w:val="center"/>
        <w:rPr>
          <w:rFonts w:ascii="Simplified Arabic" w:hAnsi="Simplified Arabic" w:cs="Simplified Arabic"/>
          <w:b/>
          <w:bCs/>
          <w:sz w:val="32"/>
          <w:szCs w:val="32"/>
          <w:rtl/>
          <w:lang w:bidi="ar-JO"/>
        </w:rPr>
      </w:pPr>
      <w:r w:rsidRPr="00681B46">
        <w:rPr>
          <w:rFonts w:ascii="Simplified Arabic" w:hAnsi="Simplified Arabic" w:cs="Simplified Arabic"/>
          <w:b/>
          <w:bCs/>
          <w:sz w:val="32"/>
          <w:szCs w:val="32"/>
          <w:rtl/>
          <w:lang w:bidi="ar-JO"/>
        </w:rPr>
        <w:t>إشراف</w:t>
      </w:r>
    </w:p>
    <w:p w:rsidR="00A04E35" w:rsidRPr="00681B46" w:rsidRDefault="00A04E35" w:rsidP="00A04E35">
      <w:pPr>
        <w:tabs>
          <w:tab w:val="left" w:pos="1968"/>
        </w:tabs>
        <w:bidi/>
        <w:spacing w:line="360" w:lineRule="auto"/>
        <w:jc w:val="center"/>
        <w:rPr>
          <w:rFonts w:ascii="Simplified Arabic" w:hAnsi="Simplified Arabic" w:cs="Simplified Arabic"/>
          <w:b/>
          <w:bCs/>
          <w:sz w:val="32"/>
          <w:szCs w:val="32"/>
          <w:rtl/>
          <w:lang w:bidi="ar-JO"/>
        </w:rPr>
      </w:pPr>
      <w:r w:rsidRPr="00681B46">
        <w:rPr>
          <w:rFonts w:ascii="Simplified Arabic" w:hAnsi="Simplified Arabic" w:cs="Simplified Arabic"/>
          <w:b/>
          <w:bCs/>
          <w:sz w:val="32"/>
          <w:szCs w:val="32"/>
          <w:rtl/>
          <w:lang w:bidi="ar-JO"/>
        </w:rPr>
        <w:t>الأستاذ الدكتور قحطان السامرائي</w:t>
      </w:r>
    </w:p>
    <w:p w:rsidR="00A04E35" w:rsidRPr="00681B46" w:rsidRDefault="00A04E35" w:rsidP="00A04E35">
      <w:pPr>
        <w:tabs>
          <w:tab w:val="left" w:pos="1968"/>
        </w:tabs>
        <w:bidi/>
        <w:spacing w:line="360" w:lineRule="auto"/>
        <w:jc w:val="center"/>
        <w:rPr>
          <w:rFonts w:ascii="Simplified Arabic" w:hAnsi="Simplified Arabic" w:cs="Simplified Arabic"/>
          <w:b/>
          <w:bCs/>
          <w:sz w:val="32"/>
          <w:szCs w:val="32"/>
          <w:rtl/>
          <w:lang w:bidi="ar-JO"/>
        </w:rPr>
      </w:pPr>
      <w:r w:rsidRPr="00681B46">
        <w:rPr>
          <w:rFonts w:ascii="Simplified Arabic" w:hAnsi="Simplified Arabic" w:cs="Simplified Arabic"/>
          <w:b/>
          <w:bCs/>
          <w:sz w:val="32"/>
          <w:szCs w:val="32"/>
          <w:rtl/>
          <w:lang w:bidi="ar-JO"/>
        </w:rPr>
        <w:t>الملخص</w:t>
      </w:r>
    </w:p>
    <w:p w:rsidR="00A04E35" w:rsidRPr="008C60E4" w:rsidRDefault="00A04E35" w:rsidP="00A04E35">
      <w:pPr>
        <w:tabs>
          <w:tab w:val="left" w:pos="1968"/>
        </w:tabs>
        <w:bidi/>
        <w:spacing w:line="360" w:lineRule="auto"/>
        <w:jc w:val="both"/>
        <w:rPr>
          <w:rFonts w:ascii="Simplified Arabic" w:hAnsi="Simplified Arabic" w:cs="Simplified Arabic"/>
          <w:sz w:val="28"/>
          <w:szCs w:val="28"/>
          <w:rtl/>
          <w:lang w:bidi="ar-JO"/>
        </w:rPr>
      </w:pPr>
      <w:r w:rsidRPr="008C60E4">
        <w:rPr>
          <w:rFonts w:ascii="Simplified Arabic" w:hAnsi="Simplified Arabic" w:cs="Simplified Arabic"/>
          <w:sz w:val="28"/>
          <w:szCs w:val="28"/>
          <w:rtl/>
          <w:lang w:bidi="ar-JO"/>
        </w:rPr>
        <w:t xml:space="preserve">يعتبر مفهوم الحاكمية المؤسسية </w:t>
      </w:r>
      <w:r w:rsidRPr="008C60E4">
        <w:rPr>
          <w:rFonts w:ascii="Simplified Arabic" w:hAnsi="Simplified Arabic" w:cs="Simplified Arabic" w:hint="cs"/>
          <w:sz w:val="28"/>
          <w:szCs w:val="28"/>
          <w:rtl/>
          <w:lang w:bidi="ar-JO"/>
        </w:rPr>
        <w:t xml:space="preserve">والأداء </w:t>
      </w:r>
      <w:r w:rsidRPr="008C60E4">
        <w:rPr>
          <w:rFonts w:ascii="Simplified Arabic" w:hAnsi="Simplified Arabic" w:cs="Simplified Arabic"/>
          <w:sz w:val="28"/>
          <w:szCs w:val="28"/>
          <w:rtl/>
          <w:lang w:bidi="ar-JO"/>
        </w:rPr>
        <w:t xml:space="preserve">المالي من المواضيع الهامة في عصرنا الحالي حيث يتناول العديد من النقاشات حول أهمية تطبيق الحاكمية المؤسسية ومدى </w:t>
      </w:r>
      <w:r w:rsidRPr="008C60E4">
        <w:rPr>
          <w:rFonts w:ascii="Simplified Arabic" w:hAnsi="Simplified Arabic" w:cs="Simplified Arabic" w:hint="cs"/>
          <w:sz w:val="28"/>
          <w:szCs w:val="28"/>
          <w:rtl/>
          <w:lang w:bidi="ar-JO"/>
        </w:rPr>
        <w:t>الاستفادة</w:t>
      </w:r>
      <w:r w:rsidRPr="008C60E4">
        <w:rPr>
          <w:rFonts w:ascii="Simplified Arabic" w:hAnsi="Simplified Arabic" w:cs="Simplified Arabic"/>
          <w:sz w:val="28"/>
          <w:szCs w:val="28"/>
          <w:rtl/>
          <w:lang w:bidi="ar-JO"/>
        </w:rPr>
        <w:t xml:space="preserve"> التي تحصل عليها البنوك جراء تطبيقها. لهذا السبب، هدفت هذه الدراسة </w:t>
      </w:r>
      <w:r>
        <w:rPr>
          <w:rFonts w:ascii="Simplified Arabic" w:hAnsi="Simplified Arabic" w:cs="Simplified Arabic"/>
          <w:sz w:val="28"/>
          <w:szCs w:val="28"/>
          <w:rtl/>
          <w:lang w:bidi="ar-JO"/>
        </w:rPr>
        <w:t>إلى</w:t>
      </w:r>
      <w:r w:rsidRPr="008C60E4">
        <w:rPr>
          <w:rFonts w:ascii="Simplified Arabic" w:hAnsi="Simplified Arabic" w:cs="Simplified Arabic"/>
          <w:sz w:val="28"/>
          <w:szCs w:val="28"/>
          <w:rtl/>
          <w:lang w:bidi="ar-JO"/>
        </w:rPr>
        <w:t xml:space="preserve"> قياس أثر الحاكمية المؤسسية على الأداء المالي في البن</w:t>
      </w:r>
      <w:r>
        <w:rPr>
          <w:rFonts w:ascii="Simplified Arabic" w:hAnsi="Simplified Arabic" w:cs="Simplified Arabic"/>
          <w:sz w:val="28"/>
          <w:szCs w:val="28"/>
          <w:rtl/>
          <w:lang w:bidi="ar-JO"/>
        </w:rPr>
        <w:t>وك التجارية الأردنية والتي تصن</w:t>
      </w:r>
      <w:r>
        <w:rPr>
          <w:rFonts w:ascii="Simplified Arabic" w:hAnsi="Simplified Arabic" w:cs="Simplified Arabic" w:hint="cs"/>
          <w:sz w:val="28"/>
          <w:szCs w:val="28"/>
          <w:rtl/>
          <w:lang w:bidi="ar-JO"/>
        </w:rPr>
        <w:t>ف</w:t>
      </w:r>
      <w:r w:rsidRPr="008C60E4">
        <w:rPr>
          <w:rFonts w:ascii="Simplified Arabic" w:hAnsi="Simplified Arabic" w:cs="Simplified Arabic"/>
          <w:sz w:val="28"/>
          <w:szCs w:val="28"/>
          <w:rtl/>
          <w:lang w:bidi="ar-JO"/>
        </w:rPr>
        <w:t xml:space="preserve"> أحد أهم القطاعات </w:t>
      </w:r>
      <w:r w:rsidRPr="008C60E4">
        <w:rPr>
          <w:rFonts w:ascii="Simplified Arabic" w:hAnsi="Simplified Arabic" w:cs="Simplified Arabic" w:hint="cs"/>
          <w:sz w:val="28"/>
          <w:szCs w:val="28"/>
          <w:rtl/>
          <w:lang w:bidi="ar-JO"/>
        </w:rPr>
        <w:t>الاقتصادية</w:t>
      </w:r>
      <w:r w:rsidRPr="008C60E4">
        <w:rPr>
          <w:rFonts w:ascii="Simplified Arabic" w:hAnsi="Simplified Arabic" w:cs="Simplified Arabic"/>
          <w:sz w:val="28"/>
          <w:szCs w:val="28"/>
          <w:rtl/>
          <w:lang w:bidi="ar-JO"/>
        </w:rPr>
        <w:t xml:space="preserve"> على مستوى الدولة وبالأخص على مستوى </w:t>
      </w:r>
      <w:r w:rsidRPr="008C60E4">
        <w:rPr>
          <w:rFonts w:ascii="Simplified Arabic" w:hAnsi="Simplified Arabic" w:cs="Simplified Arabic" w:hint="cs"/>
          <w:sz w:val="28"/>
          <w:szCs w:val="28"/>
          <w:rtl/>
          <w:lang w:bidi="ar-JO"/>
        </w:rPr>
        <w:t>الاقتصاد</w:t>
      </w:r>
      <w:r w:rsidRPr="008C60E4">
        <w:rPr>
          <w:rFonts w:ascii="Simplified Arabic" w:hAnsi="Simplified Arabic" w:cs="Simplified Arabic"/>
          <w:sz w:val="28"/>
          <w:szCs w:val="28"/>
          <w:rtl/>
          <w:lang w:bidi="ar-JO"/>
        </w:rPr>
        <w:t xml:space="preserve"> الأردني.</w:t>
      </w:r>
    </w:p>
    <w:p w:rsidR="00A04E35" w:rsidRPr="008C60E4" w:rsidRDefault="00A04E35" w:rsidP="00A04E35">
      <w:pPr>
        <w:tabs>
          <w:tab w:val="left" w:pos="1968"/>
        </w:tabs>
        <w:bidi/>
        <w:spacing w:line="360" w:lineRule="auto"/>
        <w:jc w:val="both"/>
        <w:rPr>
          <w:rFonts w:ascii="Simplified Arabic" w:hAnsi="Simplified Arabic" w:cs="Simplified Arabic"/>
          <w:sz w:val="28"/>
          <w:szCs w:val="28"/>
          <w:rtl/>
          <w:lang w:bidi="ar-JO"/>
        </w:rPr>
      </w:pPr>
      <w:r w:rsidRPr="008C60E4">
        <w:rPr>
          <w:rFonts w:ascii="Simplified Arabic" w:hAnsi="Simplified Arabic" w:cs="Simplified Arabic"/>
          <w:sz w:val="28"/>
          <w:szCs w:val="28"/>
          <w:rtl/>
          <w:lang w:bidi="ar-JO"/>
        </w:rPr>
        <w:t>ولتحقيق أهداف الدراسة تم استخدام المنهج الوصفي التحليلي</w:t>
      </w:r>
      <w:r>
        <w:rPr>
          <w:rFonts w:ascii="Simplified Arabic" w:hAnsi="Simplified Arabic" w:cs="Simplified Arabic" w:hint="cs"/>
          <w:sz w:val="28"/>
          <w:szCs w:val="28"/>
          <w:rtl/>
          <w:lang w:bidi="ar-JO"/>
        </w:rPr>
        <w:t>.</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w:t>
      </w:r>
      <w:r w:rsidRPr="008C60E4">
        <w:rPr>
          <w:rFonts w:ascii="Simplified Arabic" w:hAnsi="Simplified Arabic" w:cs="Simplified Arabic"/>
          <w:sz w:val="28"/>
          <w:szCs w:val="28"/>
          <w:rtl/>
          <w:lang w:bidi="ar-JO"/>
        </w:rPr>
        <w:t>قد تكون مجتمع الدراسة</w:t>
      </w:r>
      <w:r>
        <w:rPr>
          <w:rFonts w:ascii="Simplified Arabic" w:hAnsi="Simplified Arabic" w:cs="Simplified Arabic" w:hint="cs"/>
          <w:sz w:val="28"/>
          <w:szCs w:val="28"/>
          <w:rtl/>
          <w:lang w:bidi="ar-JO"/>
        </w:rPr>
        <w:t xml:space="preserve"> من البنوك التجارية الأردنية وأخذ عينة منها تتكون من (9) بنوك تجارية أردنية عاملة، والمكونة من</w:t>
      </w:r>
      <w:r w:rsidRPr="008C60E4">
        <w:rPr>
          <w:rFonts w:ascii="Simplified Arabic" w:hAnsi="Simplified Arabic" w:cs="Simplified Arabic"/>
          <w:sz w:val="28"/>
          <w:szCs w:val="28"/>
          <w:rtl/>
          <w:lang w:bidi="ar-JO"/>
        </w:rPr>
        <w:t xml:space="preserve"> (206) موظفاً </w:t>
      </w:r>
      <w:r w:rsidRPr="008C60E4">
        <w:rPr>
          <w:rFonts w:ascii="Simplified Arabic" w:hAnsi="Simplified Arabic" w:cs="Simplified Arabic" w:hint="cs"/>
          <w:sz w:val="28"/>
          <w:szCs w:val="28"/>
          <w:rtl/>
          <w:lang w:bidi="ar-JO"/>
        </w:rPr>
        <w:t>وموظفة</w:t>
      </w:r>
      <w:r w:rsidRPr="008C60E4">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Pr="008C60E4">
        <w:rPr>
          <w:rFonts w:ascii="Simplified Arabic" w:hAnsi="Simplified Arabic" w:cs="Simplified Arabic"/>
          <w:sz w:val="28"/>
          <w:szCs w:val="28"/>
          <w:rtl/>
          <w:lang w:bidi="ar-JO"/>
        </w:rPr>
        <w:t>وقد اعتمدت الدراسة على ال</w:t>
      </w:r>
      <w:r>
        <w:rPr>
          <w:rFonts w:ascii="Simplified Arabic" w:hAnsi="Simplified Arabic" w:cs="Simplified Arabic" w:hint="cs"/>
          <w:sz w:val="28"/>
          <w:szCs w:val="28"/>
          <w:rtl/>
          <w:lang w:bidi="ar-JO"/>
        </w:rPr>
        <w:t>ا</w:t>
      </w:r>
      <w:r w:rsidRPr="008C60E4">
        <w:rPr>
          <w:rFonts w:ascii="Simplified Arabic" w:hAnsi="Simplified Arabic" w:cs="Simplified Arabic"/>
          <w:sz w:val="28"/>
          <w:szCs w:val="28"/>
          <w:rtl/>
          <w:lang w:bidi="ar-JO"/>
        </w:rPr>
        <w:t xml:space="preserve">ستبيان الذي تم توزيعه على (9) بنوك تجارية أردنية. تكونت وحدة المعاينة من (مدراء الفروع، مدراء ماليين، موظفين ماليين، مساهمين، مدير تدقيق) في البنوك التجارية الأردنية. وقد بلغ عدد التي </w:t>
      </w:r>
      <w:r w:rsidRPr="008C60E4">
        <w:rPr>
          <w:rFonts w:ascii="Simplified Arabic" w:hAnsi="Simplified Arabic" w:cs="Simplified Arabic"/>
          <w:sz w:val="28"/>
          <w:szCs w:val="28"/>
          <w:rtl/>
          <w:lang w:bidi="ar-JO"/>
        </w:rPr>
        <w:lastRenderedPageBreak/>
        <w:t xml:space="preserve">تم جمعها </w:t>
      </w:r>
      <w:r w:rsidRPr="008C60E4">
        <w:rPr>
          <w:rFonts w:ascii="Simplified Arabic" w:hAnsi="Simplified Arabic" w:cs="Simplified Arabic" w:hint="cs"/>
          <w:sz w:val="28"/>
          <w:szCs w:val="28"/>
          <w:rtl/>
          <w:lang w:bidi="ar-JO"/>
        </w:rPr>
        <w:t>وتحليلها والمقبولة</w:t>
      </w:r>
      <w:r w:rsidRPr="008C60E4">
        <w:rPr>
          <w:rFonts w:ascii="Simplified Arabic" w:hAnsi="Simplified Arabic" w:cs="Simplified Arabic"/>
          <w:sz w:val="28"/>
          <w:szCs w:val="28"/>
          <w:rtl/>
          <w:lang w:bidi="ar-JO"/>
        </w:rPr>
        <w:t xml:space="preserve"> إحصائياً (159) </w:t>
      </w:r>
      <w:r w:rsidRPr="008C60E4">
        <w:rPr>
          <w:rFonts w:ascii="Simplified Arabic" w:hAnsi="Simplified Arabic" w:cs="Simplified Arabic" w:hint="cs"/>
          <w:sz w:val="28"/>
          <w:szCs w:val="28"/>
          <w:rtl/>
          <w:lang w:bidi="ar-JO"/>
        </w:rPr>
        <w:t>استبانة</w:t>
      </w:r>
      <w:r>
        <w:rPr>
          <w:rFonts w:ascii="Simplified Arabic" w:hAnsi="Simplified Arabic" w:cs="Simplified Arabic" w:hint="cs"/>
          <w:sz w:val="28"/>
          <w:szCs w:val="28"/>
          <w:rtl/>
          <w:lang w:bidi="ar-JO"/>
        </w:rPr>
        <w:t>.</w:t>
      </w:r>
      <w:r w:rsidRPr="008C60E4">
        <w:rPr>
          <w:rFonts w:ascii="Simplified Arabic" w:hAnsi="Simplified Arabic" w:cs="Simplified Arabic"/>
          <w:sz w:val="28"/>
          <w:szCs w:val="28"/>
          <w:rtl/>
          <w:lang w:bidi="ar-JO"/>
        </w:rPr>
        <w:t xml:space="preserve"> بالإضافة </w:t>
      </w:r>
      <w:r>
        <w:rPr>
          <w:rFonts w:ascii="Simplified Arabic" w:hAnsi="Simplified Arabic" w:cs="Simplified Arabic"/>
          <w:sz w:val="28"/>
          <w:szCs w:val="28"/>
          <w:rtl/>
          <w:lang w:bidi="ar-JO"/>
        </w:rPr>
        <w:t>إلى</w:t>
      </w:r>
      <w:r w:rsidRPr="008C60E4">
        <w:rPr>
          <w:rFonts w:ascii="Simplified Arabic" w:hAnsi="Simplified Arabic" w:cs="Simplified Arabic"/>
          <w:sz w:val="28"/>
          <w:szCs w:val="28"/>
          <w:rtl/>
          <w:lang w:bidi="ar-JO"/>
        </w:rPr>
        <w:t xml:space="preserve"> ذلك </w:t>
      </w:r>
      <w:r w:rsidRPr="008C60E4">
        <w:rPr>
          <w:rFonts w:ascii="Simplified Arabic" w:hAnsi="Simplified Arabic" w:cs="Simplified Arabic" w:hint="cs"/>
          <w:sz w:val="28"/>
          <w:szCs w:val="28"/>
          <w:rtl/>
          <w:lang w:bidi="ar-JO"/>
        </w:rPr>
        <w:t>اعتمدت</w:t>
      </w:r>
      <w:r w:rsidRPr="008C60E4">
        <w:rPr>
          <w:rFonts w:ascii="Simplified Arabic" w:hAnsi="Simplified Arabic" w:cs="Simplified Arabic"/>
          <w:sz w:val="28"/>
          <w:szCs w:val="28"/>
          <w:rtl/>
          <w:lang w:bidi="ar-JO"/>
        </w:rPr>
        <w:t xml:space="preserve"> الدراسة على التحليل المالي للقوائم المالية المنشورة للبنوك التجارية الأردنية للسنوات (2011- 2015). لفحص </w:t>
      </w:r>
      <w:r w:rsidRPr="008C60E4">
        <w:rPr>
          <w:rFonts w:ascii="Simplified Arabic" w:hAnsi="Simplified Arabic" w:cs="Simplified Arabic" w:hint="cs"/>
          <w:sz w:val="28"/>
          <w:szCs w:val="28"/>
          <w:rtl/>
          <w:lang w:bidi="ar-JO"/>
        </w:rPr>
        <w:t>الفرضيات ووصف العلاقة</w:t>
      </w:r>
      <w:r w:rsidRPr="008C60E4">
        <w:rPr>
          <w:rFonts w:ascii="Simplified Arabic" w:hAnsi="Simplified Arabic" w:cs="Simplified Arabic"/>
          <w:sz w:val="28"/>
          <w:szCs w:val="28"/>
          <w:rtl/>
          <w:lang w:bidi="ar-JO"/>
        </w:rPr>
        <w:t xml:space="preserve"> بين المتغيرات تم تحليل هذه البيانات بواسطة البرنامج الإحصائي (</w:t>
      </w:r>
      <w:r w:rsidRPr="00681B46">
        <w:rPr>
          <w:rFonts w:asciiTheme="majorBidi" w:hAnsiTheme="majorBidi" w:cstheme="majorBidi"/>
          <w:sz w:val="28"/>
          <w:szCs w:val="28"/>
          <w:lang w:bidi="ar-JO"/>
        </w:rPr>
        <w:t>SPSS</w:t>
      </w:r>
      <w:r w:rsidRPr="008C60E4">
        <w:rPr>
          <w:rFonts w:ascii="Simplified Arabic" w:hAnsi="Simplified Arabic" w:cs="Simplified Arabic"/>
          <w:sz w:val="28"/>
          <w:szCs w:val="28"/>
          <w:rtl/>
          <w:lang w:bidi="ar-JO"/>
        </w:rPr>
        <w:t xml:space="preserve">) ضمن برنامج الحزمة الإحصائية للعلوم </w:t>
      </w:r>
      <w:r w:rsidRPr="008C60E4">
        <w:rPr>
          <w:rFonts w:ascii="Simplified Arabic" w:hAnsi="Simplified Arabic" w:cs="Simplified Arabic" w:hint="cs"/>
          <w:sz w:val="28"/>
          <w:szCs w:val="28"/>
          <w:rtl/>
          <w:lang w:bidi="ar-JO"/>
        </w:rPr>
        <w:t>الاجتماعية</w:t>
      </w:r>
      <w:r w:rsidRPr="008C60E4">
        <w:rPr>
          <w:rFonts w:ascii="Simplified Arabic" w:hAnsi="Simplified Arabic" w:cs="Simplified Arabic"/>
          <w:sz w:val="28"/>
          <w:szCs w:val="28"/>
          <w:rtl/>
          <w:lang w:bidi="ar-JO"/>
        </w:rPr>
        <w:t xml:space="preserve"> ويمكن تلخيص النتائج الأساسية للدراسة في النقاط التالية:</w:t>
      </w:r>
    </w:p>
    <w:p w:rsidR="00A04E35" w:rsidRPr="008C60E4" w:rsidRDefault="00A04E35" w:rsidP="00A04E35">
      <w:pPr>
        <w:pStyle w:val="ListParagraph"/>
        <w:numPr>
          <w:ilvl w:val="0"/>
          <w:numId w:val="1"/>
        </w:numPr>
        <w:tabs>
          <w:tab w:val="left" w:pos="1968"/>
        </w:tabs>
        <w:bidi/>
        <w:spacing w:line="360" w:lineRule="auto"/>
        <w:jc w:val="both"/>
        <w:rPr>
          <w:rFonts w:ascii="Simplified Arabic" w:hAnsi="Simplified Arabic" w:cs="Simplified Arabic"/>
          <w:sz w:val="28"/>
          <w:szCs w:val="28"/>
          <w:lang w:bidi="ar-JO"/>
        </w:rPr>
      </w:pPr>
      <w:r w:rsidRPr="008C60E4">
        <w:rPr>
          <w:rFonts w:ascii="Simplified Arabic" w:hAnsi="Simplified Arabic" w:cs="Simplified Arabic"/>
          <w:sz w:val="28"/>
          <w:szCs w:val="28"/>
          <w:rtl/>
          <w:lang w:bidi="ar-JO"/>
        </w:rPr>
        <w:t>بينت الدراسة أن هناك تأثيراً ذ</w:t>
      </w:r>
      <w:r>
        <w:rPr>
          <w:rFonts w:ascii="Simplified Arabic" w:hAnsi="Simplified Arabic" w:cs="Simplified Arabic"/>
          <w:sz w:val="28"/>
          <w:szCs w:val="28"/>
          <w:rtl/>
          <w:lang w:bidi="ar-JO"/>
        </w:rPr>
        <w:t>و</w:t>
      </w:r>
      <w:r>
        <w:rPr>
          <w:rFonts w:ascii="Simplified Arabic" w:hAnsi="Simplified Arabic" w:cs="Simplified Arabic" w:hint="cs"/>
          <w:sz w:val="28"/>
          <w:szCs w:val="28"/>
          <w:rtl/>
          <w:lang w:bidi="ar-JO"/>
        </w:rPr>
        <w:t xml:space="preserve"> </w:t>
      </w:r>
      <w:r w:rsidRPr="008C60E4">
        <w:rPr>
          <w:rFonts w:ascii="Simplified Arabic" w:hAnsi="Simplified Arabic" w:cs="Simplified Arabic"/>
          <w:sz w:val="28"/>
          <w:szCs w:val="28"/>
          <w:rtl/>
          <w:lang w:bidi="ar-JO"/>
        </w:rPr>
        <w:t xml:space="preserve">دلالة إحصائية </w:t>
      </w:r>
      <w:r>
        <w:rPr>
          <w:rFonts w:ascii="Simplified Arabic" w:hAnsi="Simplified Arabic" w:cs="Simplified Arabic" w:hint="cs"/>
          <w:sz w:val="28"/>
          <w:szCs w:val="28"/>
          <w:rtl/>
          <w:lang w:bidi="ar-JO"/>
        </w:rPr>
        <w:t>ل</w:t>
      </w:r>
      <w:r>
        <w:rPr>
          <w:rFonts w:ascii="Simplified Arabic" w:hAnsi="Simplified Arabic" w:cs="Simplified Arabic"/>
          <w:sz w:val="28"/>
          <w:szCs w:val="28"/>
          <w:rtl/>
          <w:lang w:bidi="ar-JO"/>
        </w:rPr>
        <w:t xml:space="preserve">لحاكمية المؤسسية </w:t>
      </w:r>
      <w:r>
        <w:rPr>
          <w:rFonts w:ascii="Simplified Arabic" w:hAnsi="Simplified Arabic" w:cs="Simplified Arabic" w:hint="cs"/>
          <w:sz w:val="28"/>
          <w:szCs w:val="28"/>
          <w:rtl/>
          <w:lang w:bidi="ar-JO"/>
        </w:rPr>
        <w:t xml:space="preserve">(الاستقلالية، الشفافية، المساءلة، المسؤولية، العدالة) </w:t>
      </w:r>
      <w:r w:rsidRPr="008C60E4">
        <w:rPr>
          <w:rFonts w:ascii="Simplified Arabic" w:hAnsi="Simplified Arabic" w:cs="Simplified Arabic"/>
          <w:sz w:val="28"/>
          <w:szCs w:val="28"/>
          <w:rtl/>
          <w:lang w:bidi="ar-JO"/>
        </w:rPr>
        <w:t xml:space="preserve">عند مستوى دلالة </w:t>
      </w:r>
      <w:r>
        <w:rPr>
          <w:rFonts w:asciiTheme="majorBidi" w:hAnsiTheme="majorBidi" w:cstheme="majorBidi"/>
          <w:sz w:val="28"/>
          <w:szCs w:val="28"/>
        </w:rPr>
        <w:t xml:space="preserve">(α=0.05) </w:t>
      </w:r>
      <w:r w:rsidRPr="008C60E4">
        <w:rPr>
          <w:rFonts w:ascii="Simplified Arabic" w:hAnsi="Simplified Arabic" w:cs="Simplified Arabic"/>
          <w:sz w:val="28"/>
          <w:szCs w:val="28"/>
          <w:rtl/>
          <w:lang w:bidi="ar-JO"/>
        </w:rPr>
        <w:t xml:space="preserve"> على الأداء المالي (العائد على الأصول، العائد على حقوق الملكية)</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في البنوك التجارية الأردنية</w:t>
      </w:r>
      <w:r w:rsidRPr="008C60E4">
        <w:rPr>
          <w:rFonts w:ascii="Simplified Arabic" w:hAnsi="Simplified Arabic" w:cs="Simplified Arabic"/>
          <w:sz w:val="28"/>
          <w:szCs w:val="28"/>
          <w:rtl/>
          <w:lang w:bidi="ar-JO"/>
        </w:rPr>
        <w:t>.</w:t>
      </w:r>
    </w:p>
    <w:p w:rsidR="00A04E35" w:rsidRPr="008C60E4" w:rsidRDefault="00A04E35" w:rsidP="00A04E35">
      <w:pPr>
        <w:tabs>
          <w:tab w:val="left" w:pos="1968"/>
        </w:tabs>
        <w:bidi/>
        <w:spacing w:line="360" w:lineRule="auto"/>
        <w:jc w:val="both"/>
        <w:rPr>
          <w:rFonts w:ascii="Simplified Arabic" w:hAnsi="Simplified Arabic" w:cs="Simplified Arabic"/>
          <w:sz w:val="28"/>
          <w:szCs w:val="28"/>
          <w:rtl/>
          <w:lang w:bidi="ar-JO"/>
        </w:rPr>
      </w:pPr>
      <w:r w:rsidRPr="008C60E4">
        <w:rPr>
          <w:rFonts w:ascii="Simplified Arabic" w:hAnsi="Simplified Arabic" w:cs="Simplified Arabic" w:hint="cs"/>
          <w:sz w:val="28"/>
          <w:szCs w:val="28"/>
          <w:rtl/>
          <w:lang w:bidi="ar-JO"/>
        </w:rPr>
        <w:t>وفي ضوء</w:t>
      </w:r>
      <w:r w:rsidRPr="008C60E4">
        <w:rPr>
          <w:rFonts w:ascii="Simplified Arabic" w:hAnsi="Simplified Arabic" w:cs="Simplified Arabic"/>
          <w:sz w:val="28"/>
          <w:szCs w:val="28"/>
          <w:rtl/>
          <w:lang w:bidi="ar-JO"/>
        </w:rPr>
        <w:t xml:space="preserve"> نتائج الدراسة قدم الباحث مجموعة من التوصيات: من أهمها توصي الدراسة بالعمل على زيادة </w:t>
      </w:r>
      <w:r w:rsidRPr="008C60E4">
        <w:rPr>
          <w:rFonts w:ascii="Simplified Arabic" w:hAnsi="Simplified Arabic" w:cs="Simplified Arabic" w:hint="cs"/>
          <w:sz w:val="28"/>
          <w:szCs w:val="28"/>
          <w:rtl/>
          <w:lang w:bidi="ar-JO"/>
        </w:rPr>
        <w:t>اهتمام</w:t>
      </w:r>
      <w:r w:rsidRPr="008C60E4">
        <w:rPr>
          <w:rFonts w:ascii="Simplified Arabic" w:hAnsi="Simplified Arabic" w:cs="Simplified Arabic"/>
          <w:sz w:val="28"/>
          <w:szCs w:val="28"/>
          <w:rtl/>
          <w:lang w:bidi="ar-JO"/>
        </w:rPr>
        <w:t xml:space="preserve"> البنوك التجارية الأردنية بتطبيق أبعاد الحاكمية </w:t>
      </w:r>
      <w:r w:rsidRPr="008C60E4">
        <w:rPr>
          <w:rFonts w:ascii="Simplified Arabic" w:hAnsi="Simplified Arabic" w:cs="Simplified Arabic" w:hint="cs"/>
          <w:sz w:val="28"/>
          <w:szCs w:val="28"/>
          <w:rtl/>
          <w:lang w:bidi="ar-JO"/>
        </w:rPr>
        <w:t>المؤسسية</w:t>
      </w:r>
      <w:r w:rsidRPr="008C60E4">
        <w:rPr>
          <w:rFonts w:ascii="Simplified Arabic" w:hAnsi="Simplified Arabic" w:cs="Simplified Arabic"/>
          <w:sz w:val="28"/>
          <w:szCs w:val="28"/>
          <w:rtl/>
          <w:lang w:bidi="ar-JO"/>
        </w:rPr>
        <w:t xml:space="preserve"> (الشفافية، </w:t>
      </w:r>
      <w:r w:rsidRPr="008C60E4">
        <w:rPr>
          <w:rFonts w:ascii="Simplified Arabic" w:hAnsi="Simplified Arabic" w:cs="Simplified Arabic" w:hint="cs"/>
          <w:sz w:val="28"/>
          <w:szCs w:val="28"/>
          <w:rtl/>
          <w:lang w:bidi="ar-JO"/>
        </w:rPr>
        <w:t>الاستقلالية،</w:t>
      </w:r>
      <w:r w:rsidRPr="008C60E4">
        <w:rPr>
          <w:rFonts w:ascii="Simplified Arabic" w:hAnsi="Simplified Arabic" w:cs="Simplified Arabic"/>
          <w:sz w:val="28"/>
          <w:szCs w:val="28"/>
          <w:rtl/>
          <w:lang w:bidi="ar-JO"/>
        </w:rPr>
        <w:t xml:space="preserve"> المسائلة، المسؤولية، العدالة) لما لها من أثر مباشر على الأداء المالي (العائد على الأصول، العائد على حقوق الملكية).</w:t>
      </w:r>
    </w:p>
    <w:p w:rsidR="00A04E35" w:rsidRDefault="00A04E35" w:rsidP="00A04E35">
      <w:pPr>
        <w:tabs>
          <w:tab w:val="left" w:pos="1968"/>
        </w:tabs>
        <w:bidi/>
        <w:spacing w:line="360" w:lineRule="auto"/>
        <w:jc w:val="both"/>
        <w:rPr>
          <w:rFonts w:ascii="Simplified Arabic" w:hAnsi="Simplified Arabic" w:cs="Simplified Arabic"/>
          <w:sz w:val="28"/>
          <w:szCs w:val="28"/>
          <w:rtl/>
          <w:lang w:bidi="ar-JO"/>
        </w:rPr>
      </w:pPr>
    </w:p>
    <w:p w:rsidR="00A04E35" w:rsidRDefault="00A04E35" w:rsidP="00A04E35">
      <w:pPr>
        <w:tabs>
          <w:tab w:val="left" w:pos="1968"/>
        </w:tabs>
        <w:bidi/>
        <w:spacing w:line="360" w:lineRule="auto"/>
        <w:jc w:val="both"/>
        <w:rPr>
          <w:rFonts w:ascii="Simplified Arabic" w:hAnsi="Simplified Arabic" w:cs="Simplified Arabic"/>
          <w:sz w:val="28"/>
          <w:szCs w:val="28"/>
          <w:rtl/>
          <w:lang w:bidi="ar-JO"/>
        </w:rPr>
      </w:pPr>
    </w:p>
    <w:p w:rsidR="00A04E35" w:rsidRDefault="00A04E35" w:rsidP="00A04E35">
      <w:pPr>
        <w:tabs>
          <w:tab w:val="left" w:pos="1968"/>
        </w:tabs>
        <w:bidi/>
        <w:spacing w:line="360" w:lineRule="auto"/>
        <w:jc w:val="both"/>
        <w:rPr>
          <w:rFonts w:ascii="Simplified Arabic" w:hAnsi="Simplified Arabic" w:cs="Simplified Arabic"/>
          <w:sz w:val="28"/>
          <w:szCs w:val="28"/>
          <w:rtl/>
          <w:lang w:bidi="ar-JO"/>
        </w:rPr>
      </w:pPr>
    </w:p>
    <w:p w:rsidR="00A04E35" w:rsidRDefault="00A04E35" w:rsidP="00A04E35">
      <w:pPr>
        <w:tabs>
          <w:tab w:val="left" w:pos="1968"/>
        </w:tabs>
        <w:bidi/>
        <w:spacing w:line="360" w:lineRule="auto"/>
        <w:jc w:val="both"/>
        <w:rPr>
          <w:rFonts w:ascii="Simplified Arabic" w:hAnsi="Simplified Arabic" w:cs="Simplified Arabic"/>
          <w:sz w:val="28"/>
          <w:szCs w:val="28"/>
          <w:lang w:bidi="ar-JO"/>
        </w:rPr>
      </w:pPr>
    </w:p>
    <w:p w:rsidR="00A04E35" w:rsidRDefault="00A04E35" w:rsidP="00A04E35">
      <w:pPr>
        <w:tabs>
          <w:tab w:val="left" w:pos="1968"/>
        </w:tabs>
        <w:bidi/>
        <w:spacing w:line="360" w:lineRule="auto"/>
        <w:jc w:val="both"/>
        <w:rPr>
          <w:rFonts w:ascii="Simplified Arabic" w:hAnsi="Simplified Arabic" w:cs="Simplified Arabic"/>
          <w:sz w:val="28"/>
          <w:szCs w:val="28"/>
          <w:rtl/>
          <w:lang w:bidi="ar-JO"/>
        </w:rPr>
      </w:pPr>
    </w:p>
    <w:p w:rsidR="00A04E35" w:rsidRPr="00757498" w:rsidRDefault="00A04E35" w:rsidP="00A04E35">
      <w:pPr>
        <w:tabs>
          <w:tab w:val="left" w:pos="1968"/>
        </w:tabs>
        <w:bidi/>
        <w:spacing w:line="480" w:lineRule="auto"/>
        <w:jc w:val="center"/>
        <w:rPr>
          <w:rFonts w:asciiTheme="majorBidi" w:hAnsiTheme="majorBidi" w:cstheme="majorBidi"/>
          <w:b/>
          <w:bCs/>
          <w:sz w:val="32"/>
          <w:szCs w:val="32"/>
          <w:rtl/>
        </w:rPr>
      </w:pPr>
      <w:r w:rsidRPr="00757498">
        <w:rPr>
          <w:rFonts w:asciiTheme="majorBidi" w:hAnsiTheme="majorBidi" w:cstheme="majorBidi"/>
          <w:b/>
          <w:bCs/>
          <w:sz w:val="32"/>
          <w:szCs w:val="32"/>
        </w:rPr>
        <w:lastRenderedPageBreak/>
        <w:t>The Impact of Corporate Governance on the Financial Performance of the Commercial Banks in Jordan</w:t>
      </w:r>
    </w:p>
    <w:p w:rsidR="00A04E35" w:rsidRPr="00757498" w:rsidRDefault="00A04E35" w:rsidP="00A04E35">
      <w:pPr>
        <w:tabs>
          <w:tab w:val="left" w:pos="1968"/>
        </w:tabs>
        <w:bidi/>
        <w:spacing w:line="480" w:lineRule="auto"/>
        <w:jc w:val="center"/>
        <w:rPr>
          <w:rFonts w:asciiTheme="majorBidi" w:hAnsiTheme="majorBidi" w:cstheme="majorBidi"/>
          <w:b/>
          <w:bCs/>
          <w:sz w:val="32"/>
          <w:szCs w:val="32"/>
        </w:rPr>
      </w:pPr>
      <w:r w:rsidRPr="00757498">
        <w:rPr>
          <w:rFonts w:asciiTheme="majorBidi" w:hAnsiTheme="majorBidi" w:cstheme="majorBidi"/>
          <w:b/>
          <w:bCs/>
          <w:sz w:val="32"/>
          <w:szCs w:val="32"/>
        </w:rPr>
        <w:t>Prepared by</w:t>
      </w:r>
    </w:p>
    <w:p w:rsidR="00A04E35" w:rsidRPr="00757498" w:rsidRDefault="00A04E35" w:rsidP="00A04E35">
      <w:pPr>
        <w:tabs>
          <w:tab w:val="left" w:pos="1968"/>
        </w:tabs>
        <w:bidi/>
        <w:spacing w:line="480" w:lineRule="auto"/>
        <w:jc w:val="center"/>
        <w:rPr>
          <w:rFonts w:asciiTheme="majorBidi" w:hAnsiTheme="majorBidi" w:cstheme="majorBidi"/>
          <w:b/>
          <w:bCs/>
          <w:sz w:val="32"/>
          <w:szCs w:val="32"/>
        </w:rPr>
      </w:pPr>
      <w:r w:rsidRPr="00757498">
        <w:rPr>
          <w:rFonts w:asciiTheme="majorBidi" w:hAnsiTheme="majorBidi" w:cstheme="majorBidi"/>
          <w:b/>
          <w:bCs/>
          <w:sz w:val="32"/>
          <w:szCs w:val="32"/>
        </w:rPr>
        <w:t xml:space="preserve"> </w:t>
      </w:r>
      <w:proofErr w:type="spellStart"/>
      <w:r w:rsidRPr="00757498">
        <w:rPr>
          <w:rFonts w:asciiTheme="majorBidi" w:hAnsiTheme="majorBidi" w:cstheme="majorBidi"/>
          <w:b/>
          <w:bCs/>
          <w:sz w:val="32"/>
          <w:szCs w:val="32"/>
        </w:rPr>
        <w:t>Almuntaser</w:t>
      </w:r>
      <w:proofErr w:type="spellEnd"/>
      <w:r w:rsidRPr="00757498">
        <w:rPr>
          <w:rFonts w:asciiTheme="majorBidi" w:hAnsiTheme="majorBidi" w:cstheme="majorBidi"/>
          <w:b/>
          <w:bCs/>
          <w:sz w:val="32"/>
          <w:szCs w:val="32"/>
        </w:rPr>
        <w:t xml:space="preserve"> </w:t>
      </w:r>
      <w:proofErr w:type="spellStart"/>
      <w:r w:rsidRPr="00757498">
        <w:rPr>
          <w:rFonts w:asciiTheme="majorBidi" w:hAnsiTheme="majorBidi" w:cstheme="majorBidi"/>
          <w:b/>
          <w:bCs/>
          <w:sz w:val="32"/>
          <w:szCs w:val="32"/>
        </w:rPr>
        <w:t>Bellah</w:t>
      </w:r>
      <w:proofErr w:type="spellEnd"/>
      <w:r w:rsidRPr="00757498">
        <w:rPr>
          <w:rFonts w:asciiTheme="majorBidi" w:hAnsiTheme="majorBidi" w:cstheme="majorBidi"/>
          <w:b/>
          <w:bCs/>
          <w:sz w:val="32"/>
          <w:szCs w:val="32"/>
        </w:rPr>
        <w:t xml:space="preserve"> </w:t>
      </w:r>
      <w:proofErr w:type="spellStart"/>
      <w:r w:rsidRPr="00757498">
        <w:rPr>
          <w:rFonts w:asciiTheme="majorBidi" w:hAnsiTheme="majorBidi" w:cstheme="majorBidi"/>
          <w:b/>
          <w:bCs/>
          <w:sz w:val="32"/>
          <w:szCs w:val="32"/>
        </w:rPr>
        <w:t>Zeyad</w:t>
      </w:r>
      <w:proofErr w:type="spellEnd"/>
      <w:r w:rsidRPr="00757498">
        <w:rPr>
          <w:rFonts w:asciiTheme="majorBidi" w:hAnsiTheme="majorBidi" w:cstheme="majorBidi"/>
          <w:b/>
          <w:bCs/>
          <w:sz w:val="32"/>
          <w:szCs w:val="32"/>
        </w:rPr>
        <w:t xml:space="preserve"> </w:t>
      </w:r>
      <w:proofErr w:type="spellStart"/>
      <w:r w:rsidRPr="00757498">
        <w:rPr>
          <w:rFonts w:asciiTheme="majorBidi" w:hAnsiTheme="majorBidi" w:cstheme="majorBidi"/>
          <w:b/>
          <w:bCs/>
          <w:sz w:val="32"/>
          <w:szCs w:val="32"/>
        </w:rPr>
        <w:t>Alzubaidi</w:t>
      </w:r>
      <w:proofErr w:type="spellEnd"/>
    </w:p>
    <w:p w:rsidR="00A04E35" w:rsidRPr="00757498" w:rsidRDefault="00A04E35" w:rsidP="00A04E35">
      <w:pPr>
        <w:tabs>
          <w:tab w:val="left" w:pos="1968"/>
        </w:tabs>
        <w:bidi/>
        <w:spacing w:line="480" w:lineRule="auto"/>
        <w:jc w:val="center"/>
        <w:rPr>
          <w:rFonts w:asciiTheme="majorBidi" w:hAnsiTheme="majorBidi" w:cstheme="majorBidi"/>
          <w:b/>
          <w:bCs/>
          <w:sz w:val="32"/>
          <w:szCs w:val="32"/>
        </w:rPr>
      </w:pPr>
      <w:r w:rsidRPr="00757498">
        <w:rPr>
          <w:rFonts w:asciiTheme="majorBidi" w:hAnsiTheme="majorBidi" w:cstheme="majorBidi"/>
          <w:b/>
          <w:bCs/>
          <w:sz w:val="32"/>
          <w:szCs w:val="32"/>
        </w:rPr>
        <w:t>Supervised by</w:t>
      </w:r>
    </w:p>
    <w:p w:rsidR="00A04E35" w:rsidRPr="00757498" w:rsidRDefault="00A04E35" w:rsidP="00A04E35">
      <w:pPr>
        <w:tabs>
          <w:tab w:val="left" w:pos="1968"/>
        </w:tabs>
        <w:bidi/>
        <w:spacing w:line="480" w:lineRule="auto"/>
        <w:jc w:val="center"/>
        <w:rPr>
          <w:rFonts w:asciiTheme="majorBidi" w:hAnsiTheme="majorBidi" w:cstheme="majorBidi"/>
          <w:b/>
          <w:bCs/>
          <w:sz w:val="32"/>
          <w:szCs w:val="32"/>
        </w:rPr>
      </w:pPr>
      <w:r w:rsidRPr="00757498">
        <w:rPr>
          <w:rFonts w:asciiTheme="majorBidi" w:hAnsiTheme="majorBidi" w:cstheme="majorBidi"/>
          <w:b/>
          <w:bCs/>
          <w:sz w:val="32"/>
          <w:szCs w:val="32"/>
        </w:rPr>
        <w:t xml:space="preserve">Prof. </w:t>
      </w:r>
      <w:proofErr w:type="spellStart"/>
      <w:r>
        <w:rPr>
          <w:rFonts w:asciiTheme="majorBidi" w:hAnsiTheme="majorBidi" w:cstheme="majorBidi"/>
          <w:b/>
          <w:bCs/>
          <w:sz w:val="32"/>
          <w:szCs w:val="32"/>
        </w:rPr>
        <w:t>K</w:t>
      </w:r>
      <w:bookmarkStart w:id="0" w:name="_GoBack"/>
      <w:bookmarkEnd w:id="0"/>
      <w:r w:rsidRPr="00757498">
        <w:rPr>
          <w:rFonts w:asciiTheme="majorBidi" w:hAnsiTheme="majorBidi" w:cstheme="majorBidi"/>
          <w:b/>
          <w:bCs/>
          <w:sz w:val="32"/>
          <w:szCs w:val="32"/>
        </w:rPr>
        <w:t>ahtan</w:t>
      </w:r>
      <w:proofErr w:type="spellEnd"/>
      <w:r w:rsidRPr="00757498">
        <w:rPr>
          <w:rFonts w:asciiTheme="majorBidi" w:hAnsiTheme="majorBidi" w:cstheme="majorBidi"/>
          <w:b/>
          <w:bCs/>
          <w:sz w:val="32"/>
          <w:szCs w:val="32"/>
        </w:rPr>
        <w:t xml:space="preserve"> Al </w:t>
      </w:r>
      <w:proofErr w:type="spellStart"/>
      <w:r w:rsidRPr="00757498">
        <w:rPr>
          <w:rFonts w:asciiTheme="majorBidi" w:hAnsiTheme="majorBidi" w:cstheme="majorBidi"/>
          <w:b/>
          <w:bCs/>
          <w:sz w:val="32"/>
          <w:szCs w:val="32"/>
        </w:rPr>
        <w:t>Samaraie</w:t>
      </w:r>
      <w:proofErr w:type="spellEnd"/>
    </w:p>
    <w:p w:rsidR="00A04E35" w:rsidRDefault="00A04E35" w:rsidP="00A04E35">
      <w:pPr>
        <w:tabs>
          <w:tab w:val="left" w:pos="1968"/>
        </w:tabs>
        <w:bidi/>
        <w:spacing w:line="480" w:lineRule="auto"/>
        <w:jc w:val="center"/>
        <w:rPr>
          <w:rFonts w:asciiTheme="majorBidi" w:hAnsiTheme="majorBidi" w:cstheme="majorBidi"/>
          <w:b/>
          <w:bCs/>
          <w:sz w:val="32"/>
          <w:szCs w:val="32"/>
        </w:rPr>
      </w:pPr>
      <w:r w:rsidRPr="00757498">
        <w:rPr>
          <w:rFonts w:asciiTheme="majorBidi" w:hAnsiTheme="majorBidi" w:cstheme="majorBidi"/>
          <w:b/>
          <w:bCs/>
          <w:sz w:val="32"/>
          <w:szCs w:val="32"/>
        </w:rPr>
        <w:t>Abstract</w:t>
      </w:r>
    </w:p>
    <w:p w:rsidR="00A04E35" w:rsidRDefault="00A04E35" w:rsidP="00A04E35">
      <w:pPr>
        <w:tabs>
          <w:tab w:val="left" w:pos="1968"/>
        </w:tabs>
        <w:spacing w:line="480" w:lineRule="auto"/>
        <w:jc w:val="both"/>
        <w:rPr>
          <w:rFonts w:asciiTheme="majorBidi" w:hAnsiTheme="majorBidi" w:cstheme="majorBidi"/>
          <w:sz w:val="28"/>
          <w:szCs w:val="28"/>
        </w:rPr>
      </w:pPr>
      <w:r>
        <w:rPr>
          <w:rFonts w:asciiTheme="majorBidi" w:hAnsiTheme="majorBidi" w:cstheme="majorBidi"/>
          <w:sz w:val="28"/>
          <w:szCs w:val="28"/>
        </w:rPr>
        <w:t>The corporate governance and financial performance topic is rather important, as this topic has explored many debates about how much the bank get benefit from implementing it. Therefore, the study aims to measure the impact of corporate governance on the financial performance of the commercial banks in Jordan, in order propose a model that explains the impact dimensions of corporate governance (independence, transparency, accountability, responsibility, fairness) on the financial performance (return on assets , return on equity) at Jordanian commercial banks that are considered vital economic sector where the commercial bank sector is the most important sector in Jordanian economy .</w:t>
      </w:r>
    </w:p>
    <w:p w:rsidR="00A04E35" w:rsidRDefault="00A04E35" w:rsidP="00A04E35">
      <w:pPr>
        <w:tabs>
          <w:tab w:val="left" w:pos="1968"/>
        </w:tabs>
        <w:spacing w:line="480" w:lineRule="auto"/>
        <w:jc w:val="both"/>
        <w:rPr>
          <w:rFonts w:asciiTheme="majorBidi" w:hAnsiTheme="majorBidi" w:cstheme="majorBidi"/>
          <w:sz w:val="28"/>
          <w:szCs w:val="28"/>
        </w:rPr>
      </w:pPr>
      <w:r>
        <w:rPr>
          <w:rFonts w:asciiTheme="majorBidi" w:hAnsiTheme="majorBidi" w:cstheme="majorBidi"/>
          <w:sz w:val="28"/>
          <w:szCs w:val="28"/>
        </w:rPr>
        <w:lastRenderedPageBreak/>
        <w:t>To achieve the objectives of the study, a descriptive analytical method was used. The study population consisted of workers at Jordanian commercial banks sector. They numbered (206) male and female employees. The study a questionnaire that was designed and distributed to the sample included (9) banks from Jordanian commercial banks, and the sample unit was (Branch manager, Shareholders, financial manager and Audit manager) in Jordanian commercial banks. The number of questionnaire that have been collected and analyzed statistically was (159). Additionally, the study was based on a financial analysis statement of the Jordanian commercial banks and which were analyzed for the period from (2011-2015) for testing all hypotheses and to describe the relationship between variables. The statistical software (SPSS) was adopted to analyzed the collected generated data. The major finding of the study can be summarized in the following points:</w:t>
      </w:r>
    </w:p>
    <w:p w:rsidR="00A04E35" w:rsidRPr="006674A8" w:rsidRDefault="00A04E35" w:rsidP="00A04E35">
      <w:pPr>
        <w:pStyle w:val="ListParagraph"/>
        <w:numPr>
          <w:ilvl w:val="0"/>
          <w:numId w:val="2"/>
        </w:numPr>
        <w:tabs>
          <w:tab w:val="left" w:pos="1968"/>
        </w:tabs>
        <w:spacing w:line="480" w:lineRule="auto"/>
        <w:jc w:val="both"/>
        <w:rPr>
          <w:rFonts w:asciiTheme="majorBidi" w:hAnsiTheme="majorBidi" w:cstheme="majorBidi"/>
          <w:sz w:val="28"/>
          <w:szCs w:val="28"/>
          <w:rtl/>
        </w:rPr>
      </w:pPr>
      <w:r>
        <w:rPr>
          <w:rFonts w:asciiTheme="majorBidi" w:hAnsiTheme="majorBidi" w:cstheme="majorBidi"/>
          <w:sz w:val="28"/>
          <w:szCs w:val="28"/>
        </w:rPr>
        <w:t>The study shows a statistically significant effect at the level of the significance (α=0.05) for the corporate governance (independence, transparency, accountability, responsibility,</w:t>
      </w:r>
      <w:r w:rsidRPr="006674A8">
        <w:rPr>
          <w:rFonts w:asciiTheme="majorBidi" w:hAnsiTheme="majorBidi" w:cstheme="majorBidi"/>
          <w:sz w:val="28"/>
          <w:szCs w:val="28"/>
        </w:rPr>
        <w:t xml:space="preserve"> </w:t>
      </w:r>
      <w:r>
        <w:rPr>
          <w:rFonts w:asciiTheme="majorBidi" w:hAnsiTheme="majorBidi" w:cstheme="majorBidi"/>
          <w:sz w:val="28"/>
          <w:szCs w:val="28"/>
        </w:rPr>
        <w:t>fairness) on financial performance (return on assets, return on equity) at Jordanian commercial banks.</w:t>
      </w:r>
    </w:p>
    <w:p w:rsidR="00A04E35" w:rsidRPr="00EC5E58" w:rsidRDefault="00A04E35" w:rsidP="00A04E35">
      <w:pPr>
        <w:tabs>
          <w:tab w:val="left" w:pos="1968"/>
        </w:tabs>
        <w:spacing w:line="480" w:lineRule="auto"/>
        <w:jc w:val="both"/>
        <w:rPr>
          <w:rFonts w:asciiTheme="majorBidi" w:hAnsiTheme="majorBidi" w:cstheme="majorBidi"/>
          <w:sz w:val="28"/>
          <w:szCs w:val="28"/>
        </w:rPr>
      </w:pPr>
      <w:r>
        <w:rPr>
          <w:rFonts w:asciiTheme="majorBidi" w:hAnsiTheme="majorBidi" w:cstheme="majorBidi"/>
          <w:sz w:val="28"/>
          <w:szCs w:val="28"/>
        </w:rPr>
        <w:t xml:space="preserve">Based on the findings of the study, the researcher presented several recommendations: the most important is that working to increase the Jordanian commercial banks interest of the corporate governance factors (independence, </w:t>
      </w:r>
      <w:r>
        <w:rPr>
          <w:rFonts w:asciiTheme="majorBidi" w:hAnsiTheme="majorBidi" w:cstheme="majorBidi"/>
          <w:sz w:val="28"/>
          <w:szCs w:val="28"/>
        </w:rPr>
        <w:lastRenderedPageBreak/>
        <w:t>transparency, accountability, responsibility, fairness) as it has an effect on financial performance.</w:t>
      </w:r>
    </w:p>
    <w:p w:rsidR="00572001" w:rsidRDefault="00A04E35"/>
    <w:sectPr w:rsidR="0057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A558D"/>
    <w:multiLevelType w:val="hybridMultilevel"/>
    <w:tmpl w:val="6E5C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00166"/>
    <w:multiLevelType w:val="hybridMultilevel"/>
    <w:tmpl w:val="A962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35"/>
    <w:rsid w:val="00610B93"/>
    <w:rsid w:val="00A04E35"/>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42B7"/>
  <w15:chartTrackingRefBased/>
  <w15:docId w15:val="{61464670-DB42-42F7-9FE4-FDE505C7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2017-09-12T11:12:00Z</dcterms:created>
  <dcterms:modified xsi:type="dcterms:W3CDTF">2017-09-12T11:12:00Z</dcterms:modified>
</cp:coreProperties>
</file>