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27" w:rsidRPr="00D13842" w:rsidRDefault="005A7627" w:rsidP="005A762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38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أثر المسؤولية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الاجتماعية</w:t>
      </w:r>
      <w:r w:rsidRPr="00D138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والأخلاقية في حماية المستهلك</w:t>
      </w: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</w:t>
      </w:r>
      <w:r w:rsidRPr="00D138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الشركات الصناعية الغذائية في الأردن</w:t>
      </w:r>
    </w:p>
    <w:p w:rsidR="005A7627" w:rsidRPr="00D13842" w:rsidRDefault="005A7627" w:rsidP="005A762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13842">
        <w:rPr>
          <w:rFonts w:ascii="Simplified Arabic" w:hAnsi="Simplified Arabic" w:cs="Simplified Arabic"/>
          <w:b/>
          <w:bCs/>
          <w:sz w:val="32"/>
          <w:szCs w:val="32"/>
          <w:rtl/>
        </w:rPr>
        <w:t>إعداد</w:t>
      </w:r>
    </w:p>
    <w:p w:rsidR="005A7627" w:rsidRPr="00D13842" w:rsidRDefault="005A7627" w:rsidP="005A762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رامي يوسف حداد</w:t>
      </w:r>
    </w:p>
    <w:p w:rsidR="005A7627" w:rsidRPr="00D13842" w:rsidRDefault="005A7627" w:rsidP="005A762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إشراف</w:t>
      </w:r>
    </w:p>
    <w:p w:rsidR="005A7627" w:rsidRPr="00D13842" w:rsidRDefault="005A7627" w:rsidP="005A762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138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أ.د. محمد إبراهيم عبيدات</w:t>
      </w:r>
    </w:p>
    <w:p w:rsidR="005A7627" w:rsidRDefault="005A7627" w:rsidP="005A762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D85C20">
        <w:rPr>
          <w:rFonts w:ascii="Simplified Arabic" w:hAnsi="Simplified Arabic" w:cs="Simplified Arabic"/>
          <w:b/>
          <w:bCs/>
          <w:sz w:val="32"/>
          <w:szCs w:val="32"/>
          <w:rtl/>
        </w:rPr>
        <w:t>الملخص</w:t>
      </w: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هدفت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أثر المسؤولية الاجتماعية والأخلاقية في حماية المستهلك في الشركات الصناعية الغذائية في الأردن. و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تم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توزيع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(220)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 w:hint="cs"/>
          <w:sz w:val="28"/>
          <w:szCs w:val="28"/>
          <w:rtl/>
        </w:rPr>
        <w:t>اس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تبانة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عينة الشركات المبحوثة والمتمثلة بــــــ(مدراء الإنتاج، مدراء التسويق، مدراء العمليات، مدراء العلاقات العامة ) </w:t>
      </w:r>
      <w:r w:rsidRPr="00B715FC">
        <w:rPr>
          <w:rFonts w:ascii="Simplified Arabic" w:hAnsi="Simplified Arabic" w:cs="Simplified Arabic" w:hint="cs"/>
          <w:sz w:val="28"/>
          <w:szCs w:val="28"/>
          <w:rtl/>
        </w:rPr>
        <w:t>ولمح</w:t>
      </w:r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B715FC">
        <w:rPr>
          <w:rFonts w:ascii="Simplified Arabic" w:hAnsi="Simplified Arabic" w:cs="Simplified Arabic" w:hint="cs"/>
          <w:sz w:val="28"/>
          <w:szCs w:val="28"/>
          <w:rtl/>
        </w:rPr>
        <w:t>لة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تحليل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الارتباط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و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المتغيرين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المستقل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بأبعاده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الممثلة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بالمسؤولية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كل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بطاقة البيان للمنتج، والتشريعات والرقابة الصناعية، والخداع التسويقي والترويجي، وشكاوى المستهلك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المتغير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التابع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ممثلا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بحماية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المستهلك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تم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sz w:val="28"/>
          <w:szCs w:val="28"/>
          <w:rtl/>
        </w:rPr>
        <w:t>إحصائية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برنامج </w:t>
      </w:r>
      <w:r>
        <w:rPr>
          <w:rFonts w:asciiTheme="majorBidi" w:hAnsiTheme="majorBidi" w:cstheme="majorBidi"/>
          <w:sz w:val="28"/>
          <w:szCs w:val="28"/>
        </w:rPr>
        <w:t>SPSS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،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مقاييس النزعة المركزية والتشتت، ومعامل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الانحدار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بينت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بوجود أثر ذو دلالة إحصائية للمسؤولية الاجتماعية والأخلاقية متمثلاً في (بطاقة البيان للمنتج، التشريعات والرقابة الصناعية، والخداع التسويقي، ومعالجة شكاوى المستهلك) في حماية المستهلك.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وأن الشركات تعتبر تطبق المسؤولية الاجتماعية من خلال تطبيقها للقوانين والتشريعات المعمول بها محلياً، وأساساتها الخاصة و، وعدم وجود آلية مشتركة بينها وبين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جمعية حماية المستهلك.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خلصت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التوصيات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ومن</w:t>
      </w:r>
      <w:r w:rsidRPr="00B715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5FC">
        <w:rPr>
          <w:rFonts w:ascii="Simplified Arabic" w:hAnsi="Simplified Arabic" w:cs="Simplified Arabic"/>
          <w:sz w:val="28"/>
          <w:szCs w:val="28"/>
          <w:rtl/>
        </w:rPr>
        <w:t>أهمها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ضرورة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إيجاد تشريع عصري حديث متوازن لحماية المستهلك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ودعم حماية المستهلك المحلية مادياً وتشريعيا لتحقيق أهدافها،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وكما هو الحال</w:t>
      </w:r>
      <w:r w:rsidRPr="00A600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A6007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600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A6007B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A600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A6007B">
        <w:rPr>
          <w:rFonts w:ascii="Simplified Arabic" w:hAnsi="Simplified Arabic" w:cs="Simplified Arabic"/>
          <w:sz w:val="28"/>
          <w:szCs w:val="28"/>
          <w:rtl/>
        </w:rPr>
        <w:t>البلدان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العربية </w:t>
      </w:r>
      <w:r w:rsidRPr="00A6007B">
        <w:rPr>
          <w:rFonts w:ascii="Simplified Arabic" w:hAnsi="Simplified Arabic" w:cs="Simplified Arabic" w:hint="cs"/>
          <w:sz w:val="28"/>
          <w:szCs w:val="28"/>
          <w:rtl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6007B">
        <w:rPr>
          <w:rFonts w:ascii="Simplified Arabic" w:hAnsi="Simplified Arabic" w:cs="Simplified Arabic" w:hint="cs"/>
          <w:sz w:val="28"/>
          <w:szCs w:val="28"/>
          <w:rtl/>
        </w:rPr>
        <w:t>روبية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A7627" w:rsidRPr="00E10A28" w:rsidRDefault="005A7627" w:rsidP="005A7627">
      <w:pPr>
        <w:pStyle w:val="NormalWeb"/>
        <w:bidi/>
        <w:spacing w:before="80" w:beforeAutospacing="0" w:after="0" w:afterAutospacing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D13842">
        <w:rPr>
          <w:rFonts w:asciiTheme="majorBidi" w:hAnsiTheme="majorBidi" w:cstheme="majorBidi"/>
          <w:b/>
          <w:bCs/>
          <w:sz w:val="32"/>
          <w:szCs w:val="32"/>
          <w:lang w:bidi="ar-JO"/>
        </w:rPr>
        <w:t>The Impact of Social and Ethical Responsibility in Consumer Protection on Industrial Food Companies in Jordan</w:t>
      </w: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842">
        <w:rPr>
          <w:rFonts w:ascii="Times New Roman" w:hAnsi="Times New Roman" w:cs="Times New Roman"/>
          <w:b/>
          <w:bCs/>
          <w:sz w:val="32"/>
          <w:szCs w:val="32"/>
        </w:rPr>
        <w:t>Prepared by</w:t>
      </w: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842">
        <w:rPr>
          <w:rFonts w:ascii="Times New Roman" w:hAnsi="Times New Roman" w:cs="Times New Roman"/>
          <w:b/>
          <w:bCs/>
          <w:sz w:val="32"/>
          <w:szCs w:val="32"/>
        </w:rPr>
        <w:t xml:space="preserve"> Rami Yousef Haddad</w:t>
      </w: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842">
        <w:rPr>
          <w:rFonts w:ascii="Times New Roman" w:hAnsi="Times New Roman" w:cs="Times New Roman"/>
          <w:b/>
          <w:bCs/>
          <w:sz w:val="32"/>
          <w:szCs w:val="32"/>
        </w:rPr>
        <w:t>Supervised by</w:t>
      </w: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842">
        <w:rPr>
          <w:rFonts w:ascii="Times New Roman" w:hAnsi="Times New Roman" w:cs="Times New Roman"/>
          <w:b/>
          <w:bCs/>
          <w:sz w:val="32"/>
          <w:szCs w:val="32"/>
        </w:rPr>
        <w:t xml:space="preserve"> Prof. Mohammad Ibrahim </w:t>
      </w:r>
      <w:proofErr w:type="spellStart"/>
      <w:r w:rsidRPr="00D13842">
        <w:rPr>
          <w:rFonts w:ascii="Times New Roman" w:hAnsi="Times New Roman" w:cs="Times New Roman"/>
          <w:b/>
          <w:bCs/>
          <w:sz w:val="32"/>
          <w:szCs w:val="32"/>
        </w:rPr>
        <w:t>Obidat</w:t>
      </w:r>
      <w:proofErr w:type="spellEnd"/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842">
        <w:rPr>
          <w:rFonts w:ascii="Times New Roman" w:hAnsi="Times New Roman" w:cs="Times New Roman"/>
          <w:b/>
          <w:bCs/>
          <w:sz w:val="32"/>
          <w:szCs w:val="32"/>
        </w:rPr>
        <w:t xml:space="preserve">Abstract </w:t>
      </w:r>
    </w:p>
    <w:p w:rsidR="005A7627" w:rsidRPr="00D13842" w:rsidRDefault="005A7627" w:rsidP="005A762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42">
        <w:rPr>
          <w:rFonts w:asciiTheme="majorBidi" w:hAnsiTheme="majorBidi" w:cstheme="majorBidi"/>
          <w:sz w:val="28"/>
          <w:szCs w:val="28"/>
        </w:rPr>
        <w:t xml:space="preserve">This study aimed to </w:t>
      </w:r>
      <w:r>
        <w:rPr>
          <w:rFonts w:asciiTheme="majorBidi" w:hAnsiTheme="majorBidi" w:cstheme="majorBidi"/>
          <w:sz w:val="28"/>
          <w:szCs w:val="28"/>
        </w:rPr>
        <w:t>examine</w:t>
      </w:r>
      <w:r w:rsidRPr="00D13842">
        <w:rPr>
          <w:rFonts w:asciiTheme="majorBidi" w:hAnsiTheme="majorBidi" w:cstheme="majorBidi"/>
          <w:sz w:val="28"/>
          <w:szCs w:val="28"/>
        </w:rPr>
        <w:t xml:space="preserve"> the impact of social and ethical responsibility on consumer protection in the </w:t>
      </w:r>
      <w:r>
        <w:rPr>
          <w:rFonts w:asciiTheme="majorBidi" w:hAnsiTheme="majorBidi" w:cstheme="majorBidi"/>
          <w:sz w:val="28"/>
          <w:szCs w:val="28"/>
        </w:rPr>
        <w:t>industrial food</w:t>
      </w:r>
      <w:r w:rsidRPr="00D13842">
        <w:rPr>
          <w:rFonts w:asciiTheme="majorBidi" w:hAnsiTheme="majorBidi" w:cstheme="majorBidi"/>
          <w:sz w:val="28"/>
          <w:szCs w:val="28"/>
        </w:rPr>
        <w:t xml:space="preserve"> companies in Jordan. To achieve the objectives of the study, 220 questionnaires were distributed to the sample of the </w:t>
      </w:r>
      <w:r>
        <w:rPr>
          <w:rFonts w:asciiTheme="majorBidi" w:hAnsiTheme="majorBidi" w:cstheme="majorBidi"/>
          <w:sz w:val="28"/>
          <w:szCs w:val="28"/>
        </w:rPr>
        <w:t>targeted</w:t>
      </w:r>
      <w:r w:rsidRPr="00D13842">
        <w:rPr>
          <w:rFonts w:asciiTheme="majorBidi" w:hAnsiTheme="majorBidi" w:cstheme="majorBidi"/>
          <w:sz w:val="28"/>
          <w:szCs w:val="28"/>
        </w:rPr>
        <w:t xml:space="preserve"> companies (production directors, marketing managers, and operations managers, PR managers) to analyze the relationship between the independent variables with their dimensions represented by social responsibility</w:t>
      </w:r>
      <w:r>
        <w:rPr>
          <w:rFonts w:asciiTheme="majorBidi" w:hAnsiTheme="majorBidi" w:cstheme="majorBidi"/>
          <w:sz w:val="28"/>
          <w:szCs w:val="28"/>
        </w:rPr>
        <w:t xml:space="preserve"> to wards</w:t>
      </w:r>
      <w:r w:rsidRPr="00D13842">
        <w:rPr>
          <w:rFonts w:asciiTheme="majorBidi" w:hAnsiTheme="majorBidi" w:cstheme="majorBidi"/>
          <w:sz w:val="28"/>
          <w:szCs w:val="28"/>
        </w:rPr>
        <w:t>. Legislation and industrial control, marketing and promotional deception, and consumer complaints), and the dependent variable represented by consumer protection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D1384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D13842">
        <w:rPr>
          <w:rFonts w:asciiTheme="majorBidi" w:hAnsiTheme="majorBidi" w:cstheme="majorBidi"/>
          <w:sz w:val="28"/>
          <w:szCs w:val="28"/>
        </w:rPr>
        <w:t xml:space="preserve"> range of statistical methods were used in the SPSS program, including the central and dispersion coefficients, and regression coefficients. The results of the study showed that </w:t>
      </w:r>
      <w:r>
        <w:rPr>
          <w:rFonts w:asciiTheme="majorBidi" w:hAnsiTheme="majorBidi" w:cstheme="majorBidi"/>
          <w:sz w:val="28"/>
          <w:szCs w:val="28"/>
        </w:rPr>
        <w:t>t</w:t>
      </w:r>
      <w:r w:rsidRPr="00D13842">
        <w:rPr>
          <w:rFonts w:asciiTheme="majorBidi" w:hAnsiTheme="majorBidi" w:cstheme="majorBidi"/>
          <w:sz w:val="28"/>
          <w:szCs w:val="28"/>
        </w:rPr>
        <w:t xml:space="preserve">here is a statistically significant impact on the social and </w:t>
      </w:r>
      <w:r>
        <w:rPr>
          <w:rFonts w:asciiTheme="majorBidi" w:hAnsiTheme="majorBidi" w:cstheme="majorBidi"/>
          <w:sz w:val="28"/>
          <w:szCs w:val="28"/>
        </w:rPr>
        <w:t>ethical</w:t>
      </w:r>
      <w:r w:rsidRPr="00D13842">
        <w:rPr>
          <w:rFonts w:asciiTheme="majorBidi" w:hAnsiTheme="majorBidi" w:cstheme="majorBidi"/>
          <w:sz w:val="28"/>
          <w:szCs w:val="28"/>
        </w:rPr>
        <w:t xml:space="preserve"> </w:t>
      </w:r>
      <w:r w:rsidRPr="00D13842">
        <w:rPr>
          <w:rFonts w:asciiTheme="majorBidi" w:hAnsiTheme="majorBidi" w:cstheme="majorBidi"/>
          <w:sz w:val="28"/>
          <w:szCs w:val="28"/>
        </w:rPr>
        <w:lastRenderedPageBreak/>
        <w:t xml:space="preserve">responsibility represented </w:t>
      </w:r>
      <w:r>
        <w:rPr>
          <w:rFonts w:asciiTheme="majorBidi" w:hAnsiTheme="majorBidi" w:cstheme="majorBidi"/>
          <w:sz w:val="28"/>
          <w:szCs w:val="28"/>
        </w:rPr>
        <w:t>by</w:t>
      </w:r>
      <w:r w:rsidRPr="00D13842">
        <w:rPr>
          <w:rFonts w:asciiTheme="majorBidi" w:hAnsiTheme="majorBidi" w:cstheme="majorBidi"/>
          <w:sz w:val="28"/>
          <w:szCs w:val="28"/>
        </w:rPr>
        <w:t xml:space="preserve"> (product declaration card, legislation and industrial control, marketing deception, and handling consumer complaints) in consumer protection. </w:t>
      </w:r>
      <w:r>
        <w:rPr>
          <w:rFonts w:asciiTheme="majorBidi" w:hAnsiTheme="majorBidi" w:cstheme="majorBidi"/>
          <w:sz w:val="28"/>
          <w:szCs w:val="28"/>
        </w:rPr>
        <w:t>Furthermore,</w:t>
      </w:r>
      <w:r w:rsidRPr="00D13842">
        <w:rPr>
          <w:rFonts w:asciiTheme="majorBidi" w:hAnsiTheme="majorBidi" w:cstheme="majorBidi"/>
          <w:sz w:val="28"/>
          <w:szCs w:val="28"/>
        </w:rPr>
        <w:t xml:space="preserve"> companies’ </w:t>
      </w:r>
      <w:r>
        <w:rPr>
          <w:rFonts w:asciiTheme="majorBidi" w:hAnsiTheme="majorBidi" w:cstheme="majorBidi"/>
          <w:sz w:val="28"/>
          <w:szCs w:val="28"/>
        </w:rPr>
        <w:t>local adopted legislations</w:t>
      </w:r>
      <w:r w:rsidRPr="00D13842">
        <w:rPr>
          <w:rFonts w:asciiTheme="majorBidi" w:hAnsiTheme="majorBidi" w:cstheme="majorBidi"/>
          <w:sz w:val="28"/>
          <w:szCs w:val="28"/>
        </w:rPr>
        <w:t xml:space="preserve"> apply social responsibility through the a</w:t>
      </w:r>
      <w:bookmarkStart w:id="0" w:name="_GoBack"/>
      <w:bookmarkEnd w:id="0"/>
      <w:r w:rsidRPr="00D13842">
        <w:rPr>
          <w:rFonts w:asciiTheme="majorBidi" w:hAnsiTheme="majorBidi" w:cstheme="majorBidi"/>
          <w:sz w:val="28"/>
          <w:szCs w:val="28"/>
        </w:rPr>
        <w:t xml:space="preserve">pplication of the laws and legislation in force locally, </w:t>
      </w:r>
      <w:r>
        <w:rPr>
          <w:rFonts w:asciiTheme="majorBidi" w:hAnsiTheme="majorBidi" w:cstheme="majorBidi"/>
          <w:sz w:val="28"/>
          <w:szCs w:val="28"/>
        </w:rPr>
        <w:t xml:space="preserve">their private police, </w:t>
      </w:r>
      <w:r w:rsidRPr="00D13842">
        <w:rPr>
          <w:rFonts w:asciiTheme="majorBidi" w:hAnsiTheme="majorBidi" w:cstheme="majorBidi"/>
          <w:sz w:val="28"/>
          <w:szCs w:val="28"/>
        </w:rPr>
        <w:t xml:space="preserve">and the absence of a joint mechanism between them and the Consumer Protection Association. The study concluded a series of recommendations, </w:t>
      </w:r>
      <w:r>
        <w:rPr>
          <w:rFonts w:asciiTheme="majorBidi" w:hAnsiTheme="majorBidi" w:cstheme="majorBidi"/>
          <w:sz w:val="28"/>
          <w:szCs w:val="28"/>
        </w:rPr>
        <w:t>which are adopted in more Arabic and European countries. The most important one is the need to adopt a modern and balanced legislations to protect consumers and to support local consumer protection association financially and legislatively to achieve its goals.</w:t>
      </w:r>
    </w:p>
    <w:p w:rsidR="00572001" w:rsidRDefault="005F7933"/>
    <w:sectPr w:rsidR="0057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7"/>
    <w:rsid w:val="005A7627"/>
    <w:rsid w:val="005F7933"/>
    <w:rsid w:val="00610B93"/>
    <w:rsid w:val="00F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35FE-0E01-4711-87BA-07A5F1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Riyad Alshalabi</dc:creator>
  <cp:keywords/>
  <dc:description/>
  <cp:lastModifiedBy>Riyad Alshalabi</cp:lastModifiedBy>
  <cp:revision>2</cp:revision>
  <dcterms:created xsi:type="dcterms:W3CDTF">2017-09-10T11:10:00Z</dcterms:created>
  <dcterms:modified xsi:type="dcterms:W3CDTF">2017-09-10T11:10:00Z</dcterms:modified>
</cp:coreProperties>
</file>